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FD7410">
        <w:rPr>
          <w:lang w:val="es-AR"/>
        </w:rPr>
        <w:t>11</w:t>
      </w:r>
      <w:r w:rsidR="00491544" w:rsidRPr="004474D9">
        <w:rPr>
          <w:lang w:val="es-AR"/>
        </w:rPr>
        <w:t xml:space="preserve"> de </w:t>
      </w:r>
      <w:r w:rsidR="00FD7410">
        <w:rPr>
          <w:lang w:val="es-AR"/>
        </w:rPr>
        <w:t>noviembre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B960E9" w:rsidRPr="004474D9">
        <w:rPr>
          <w:lang w:val="es-AR"/>
        </w:rPr>
        <w:t>4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4474D9" w:rsidRPr="00FD6E0B">
        <w:rPr>
          <w:rFonts w:ascii="Arial" w:hAnsi="Arial" w:cs="Arial"/>
          <w:b/>
          <w:i/>
          <w:sz w:val="32"/>
          <w:lang w:val="es-AR"/>
        </w:rPr>
        <w:t>1</w:t>
      </w:r>
      <w:r w:rsidR="00FD7410">
        <w:rPr>
          <w:rFonts w:ascii="Arial" w:hAnsi="Arial" w:cs="Arial"/>
          <w:b/>
          <w:i/>
          <w:sz w:val="32"/>
          <w:lang w:val="es-AR"/>
        </w:rPr>
        <w:t>5</w:t>
      </w:r>
      <w:r w:rsidR="00FD6E0B">
        <w:rPr>
          <w:rFonts w:ascii="Arial" w:hAnsi="Arial" w:cs="Arial"/>
          <w:b/>
          <w:i/>
          <w:sz w:val="32"/>
          <w:lang w:val="es-AR"/>
        </w:rPr>
        <w:t>7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4474D9">
        <w:rPr>
          <w:rFonts w:ascii="Arial" w:hAnsi="Arial" w:cs="Arial"/>
          <w:i w:val="0"/>
          <w:iCs/>
          <w:sz w:val="22"/>
          <w:lang w:val="es-AR"/>
        </w:rPr>
        <w:t xml:space="preserve">                      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293757">
        <w:rPr>
          <w:rFonts w:ascii="Arial" w:hAnsi="Arial" w:cs="Arial"/>
          <w:b/>
          <w:bCs/>
          <w:i w:val="0"/>
          <w:iCs/>
          <w:sz w:val="22"/>
          <w:lang w:val="es-AR"/>
        </w:rPr>
        <w:t>Mayo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4474D9">
        <w:rPr>
          <w:rFonts w:ascii="Arial" w:hAnsi="Arial" w:cs="Arial"/>
          <w:b/>
          <w:iCs/>
          <w:sz w:val="22"/>
        </w:rPr>
        <w:t>6</w:t>
      </w:r>
      <w:r w:rsidR="00FD7410">
        <w:rPr>
          <w:rFonts w:ascii="Arial" w:hAnsi="Arial" w:cs="Arial"/>
          <w:b/>
          <w:iCs/>
          <w:sz w:val="22"/>
        </w:rPr>
        <w:t>5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mes </w:t>
      </w:r>
      <w:r w:rsidR="00FD7410">
        <w:rPr>
          <w:rFonts w:ascii="Arial" w:hAnsi="Arial" w:cs="Arial"/>
          <w:b/>
          <w:iCs/>
          <w:sz w:val="22"/>
        </w:rPr>
        <w:t>Junio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E30776" w:rsidRDefault="00E3077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</w:p>
    <w:p w:rsidR="002A36F7" w:rsidRPr="009403CB" w:rsidRDefault="00AB30CE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Asimismo</w:t>
      </w:r>
      <w:r w:rsidR="00EA2842">
        <w:rPr>
          <w:rFonts w:ascii="Arial" w:hAnsi="Arial" w:cs="Arial"/>
          <w:iCs/>
          <w:sz w:val="22"/>
        </w:rPr>
        <w:t xml:space="preserve"> este mes</w:t>
      </w:r>
      <w:r>
        <w:rPr>
          <w:rFonts w:ascii="Arial" w:hAnsi="Arial" w:cs="Arial"/>
          <w:iCs/>
          <w:sz w:val="22"/>
        </w:rPr>
        <w:t>,</w:t>
      </w:r>
      <w:r w:rsidR="008E6E3E">
        <w:rPr>
          <w:rFonts w:ascii="Arial" w:hAnsi="Arial" w:cs="Arial"/>
          <w:iCs/>
          <w:sz w:val="22"/>
        </w:rPr>
        <w:t xml:space="preserve"> </w:t>
      </w:r>
      <w:r w:rsidR="00967072">
        <w:rPr>
          <w:rFonts w:ascii="Arial" w:hAnsi="Arial" w:cs="Arial"/>
          <w:iCs/>
          <w:sz w:val="22"/>
        </w:rPr>
        <w:t>nuevamente</w:t>
      </w:r>
      <w:r>
        <w:rPr>
          <w:rFonts w:ascii="Arial" w:hAnsi="Arial" w:cs="Arial"/>
          <w:iCs/>
          <w:sz w:val="22"/>
        </w:rPr>
        <w:t xml:space="preserve">, </w:t>
      </w:r>
      <w:r w:rsidR="00EA2842" w:rsidRPr="002A36F7">
        <w:rPr>
          <w:rFonts w:ascii="Arial" w:hAnsi="Arial" w:cs="Arial"/>
          <w:b/>
          <w:iCs/>
          <w:sz w:val="22"/>
          <w:u w:val="single"/>
        </w:rPr>
        <w:t>se duplicarán</w:t>
      </w:r>
      <w:r w:rsidR="008E6E3E">
        <w:rPr>
          <w:rFonts w:ascii="Arial" w:hAnsi="Arial" w:cs="Arial"/>
          <w:b/>
          <w:iCs/>
          <w:sz w:val="22"/>
          <w:u w:val="single"/>
        </w:rPr>
        <w:t xml:space="preserve"> </w:t>
      </w:r>
      <w:r w:rsidR="002A36F7">
        <w:rPr>
          <w:rFonts w:ascii="Arial" w:hAnsi="Arial" w:cs="Arial"/>
          <w:iCs/>
          <w:sz w:val="22"/>
        </w:rPr>
        <w:t xml:space="preserve">los importes que se abonan en concepto de </w:t>
      </w:r>
      <w:r w:rsidR="002A36F7">
        <w:rPr>
          <w:rFonts w:ascii="Arial" w:hAnsi="Arial" w:cs="Arial"/>
          <w:b/>
          <w:i/>
          <w:iCs/>
          <w:sz w:val="22"/>
        </w:rPr>
        <w:t>“</w:t>
      </w:r>
      <w:r w:rsidR="002A36F7" w:rsidRPr="00317657">
        <w:rPr>
          <w:rFonts w:ascii="Arial" w:hAnsi="Arial" w:cs="Arial"/>
          <w:b/>
          <w:i/>
          <w:iCs/>
          <w:sz w:val="22"/>
        </w:rPr>
        <w:t>Ayudas a Entidades Primarias</w:t>
      </w:r>
      <w:r w:rsidR="002A36F7">
        <w:rPr>
          <w:rFonts w:ascii="Arial" w:hAnsi="Arial" w:cs="Arial"/>
          <w:b/>
          <w:i/>
          <w:iCs/>
          <w:sz w:val="22"/>
        </w:rPr>
        <w:t>”</w:t>
      </w:r>
      <w:r w:rsidR="00EA2842">
        <w:rPr>
          <w:rFonts w:ascii="Arial" w:hAnsi="Arial" w:cs="Arial"/>
          <w:iCs/>
          <w:sz w:val="22"/>
        </w:rPr>
        <w:t>.</w:t>
      </w:r>
    </w:p>
    <w:p w:rsidR="002A36F7" w:rsidRDefault="002A36F7" w:rsidP="002A36F7">
      <w:pPr>
        <w:ind w:right="193"/>
        <w:jc w:val="right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621E5"/>
    <w:rsid w:val="00863AB9"/>
    <w:rsid w:val="00867438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2024-08-01T19:00:00Z</cp:lastPrinted>
  <dcterms:created xsi:type="dcterms:W3CDTF">2024-11-11T13:27:00Z</dcterms:created>
  <dcterms:modified xsi:type="dcterms:W3CDTF">2024-11-11T13:28:00Z</dcterms:modified>
</cp:coreProperties>
</file>